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/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DB389E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Guardian Advocate</w:t>
      </w:r>
    </w:p>
    <w:p w:rsidR="00C04A04" w:rsidRDefault="00C04A04">
      <w:pPr>
        <w:rPr>
          <w:sz w:val="32"/>
          <w:szCs w:val="32"/>
        </w:rPr>
      </w:pPr>
    </w:p>
    <w:p w:rsidR="00C04A04" w:rsidRDefault="00480156">
      <w:pPr>
        <w:rPr>
          <w:rFonts w:cstheme="minorHAnsi"/>
        </w:rPr>
      </w:pPr>
      <w:r>
        <w:t xml:space="preserve">Statutory requirements:  Florida Statutes </w:t>
      </w:r>
      <w:r>
        <w:rPr>
          <w:rFonts w:cstheme="minorHAnsi"/>
        </w:rPr>
        <w:t>§</w:t>
      </w:r>
      <w:r w:rsidR="000B719D">
        <w:rPr>
          <w:rFonts w:cstheme="minorHAnsi"/>
        </w:rPr>
        <w:t>393.12, Ch. 744 as needed (744</w:t>
      </w:r>
      <w:r>
        <w:rPr>
          <w:rFonts w:cstheme="minorHAnsi"/>
        </w:rPr>
        <w:t>.3085)</w:t>
      </w:r>
      <w:r w:rsidR="000B719D">
        <w:rPr>
          <w:rFonts w:cstheme="minorHAnsi"/>
        </w:rPr>
        <w:t xml:space="preserve"> – A circuit court may appoint a guardian advocate for a person with developmental disabilities (DD).  If the person lacks the decision</w:t>
      </w:r>
      <w:r w:rsidR="00DF35C4">
        <w:rPr>
          <w:rFonts w:cstheme="minorHAnsi"/>
        </w:rPr>
        <w:t xml:space="preserve"> </w:t>
      </w:r>
      <w:r w:rsidR="000B719D">
        <w:rPr>
          <w:rFonts w:cstheme="minorHAnsi"/>
        </w:rPr>
        <w:t>making ability to do some, but not all, of the decision</w:t>
      </w:r>
      <w:r w:rsidR="00DF35C4">
        <w:rPr>
          <w:rFonts w:cstheme="minorHAnsi"/>
        </w:rPr>
        <w:t xml:space="preserve"> </w:t>
      </w:r>
      <w:r w:rsidR="000B719D">
        <w:rPr>
          <w:rFonts w:cstheme="minorHAnsi"/>
        </w:rPr>
        <w:t>making tasks necessary to care for his or her person or property [393.12(2)(a)].</w:t>
      </w:r>
    </w:p>
    <w:p w:rsidR="000B719D" w:rsidRDefault="000B719D">
      <w:pPr>
        <w:rPr>
          <w:rFonts w:cstheme="minorHAnsi"/>
        </w:rPr>
      </w:pPr>
    </w:p>
    <w:p w:rsidR="001F4C5C" w:rsidRPr="001F4C5C" w:rsidRDefault="001F4C5C">
      <w:pPr>
        <w:rPr>
          <w:rFonts w:cstheme="minorHAnsi"/>
          <w:b/>
        </w:rPr>
      </w:pPr>
      <w:r>
        <w:rPr>
          <w:rFonts w:cstheme="minorHAnsi"/>
          <w:b/>
        </w:rPr>
        <w:t>APPOINTMENT:</w:t>
      </w:r>
    </w:p>
    <w:p w:rsidR="001F4C5C" w:rsidRDefault="001F4C5C">
      <w:pPr>
        <w:rPr>
          <w:rFonts w:cstheme="minorHAnsi"/>
        </w:rPr>
      </w:pPr>
    </w:p>
    <w:p w:rsidR="000B719D" w:rsidRDefault="000B719D">
      <w:r>
        <w:rPr>
          <w:rFonts w:cstheme="minorHAnsi"/>
        </w:rPr>
        <w:t>Ο</w:t>
      </w:r>
      <w:r w:rsidR="00EB46DC">
        <w:rPr>
          <w:rFonts w:cstheme="minorHAnsi"/>
        </w:rPr>
        <w:t xml:space="preserve"> Yes Ο</w:t>
      </w:r>
      <w:r w:rsidR="00EB46DC">
        <w:t xml:space="preserve"> </w:t>
      </w:r>
      <w:proofErr w:type="gramStart"/>
      <w:r w:rsidR="00EB46DC">
        <w:t>No  Is</w:t>
      </w:r>
      <w:proofErr w:type="gramEnd"/>
      <w:r w:rsidR="00EB46DC">
        <w:t xml:space="preserve"> attorney for guardian advocate required? [393.12(2</w:t>
      </w:r>
      <w:proofErr w:type="gramStart"/>
      <w:r w:rsidR="00EB46DC">
        <w:t>)(</w:t>
      </w:r>
      <w:proofErr w:type="gramEnd"/>
      <w:r w:rsidR="00EB46DC">
        <w:t>b)] (</w:t>
      </w:r>
      <w:proofErr w:type="gramStart"/>
      <w:r w:rsidR="00EB46DC">
        <w:t>attorney</w:t>
      </w:r>
      <w:proofErr w:type="gramEnd"/>
      <w:r w:rsidR="00EB46DC">
        <w:t xml:space="preserve"> for guardian advocate is required if guardian advocate is delegated rights regarding property other than the right to be representative payee for government benefits or if required by court.) 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B0125" w:rsidP="00C04A04">
            <w:pPr>
              <w:pStyle w:val="Heading1"/>
              <w:outlineLvl w:val="0"/>
            </w:pPr>
            <w:r>
              <w:t>Guardianship</w:t>
            </w:r>
            <w:r w:rsidR="00C04A04">
              <w:t xml:space="preserve">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EB46DC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EB46DC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1F4C5C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1F4C5C" w:rsidRDefault="001F4C5C" w:rsidP="00614BD7"/>
        </w:tc>
        <w:tc>
          <w:tcPr>
            <w:tcW w:w="899" w:type="dxa"/>
            <w:vAlign w:val="center"/>
          </w:tcPr>
          <w:p w:rsidR="001F4C5C" w:rsidRDefault="001F4C5C" w:rsidP="00614BD7"/>
        </w:tc>
        <w:tc>
          <w:tcPr>
            <w:tcW w:w="1531" w:type="dxa"/>
            <w:vAlign w:val="center"/>
          </w:tcPr>
          <w:p w:rsidR="001F4C5C" w:rsidRDefault="001F4C5C" w:rsidP="00614BD7"/>
        </w:tc>
        <w:tc>
          <w:tcPr>
            <w:tcW w:w="7470" w:type="dxa"/>
            <w:vAlign w:val="center"/>
          </w:tcPr>
          <w:p w:rsidR="001F4C5C" w:rsidRPr="001F4C5C" w:rsidRDefault="001F4C5C" w:rsidP="00614BD7">
            <w:pPr>
              <w:rPr>
                <w:b/>
              </w:rPr>
            </w:pPr>
            <w:r w:rsidRPr="001F4C5C">
              <w:rPr>
                <w:b/>
              </w:rPr>
              <w:t>PETITON: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B46DC" w:rsidP="00614BD7">
            <w:r>
              <w:t>Petition Verified [393.12(d); 744.104]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B46DC" w:rsidP="00614BD7">
            <w:r>
              <w:t>Petitioner:  Age/Relationship/Residence [393.12(3)(a)]:____________________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EB46DC" w:rsidRDefault="00EB46DC" w:rsidP="00614BD7">
            <w:r>
              <w:t xml:space="preserve">Person w/DD [393.12(3)(b); 744.202(2)]:    Age:______  </w:t>
            </w:r>
          </w:p>
          <w:p w:rsidR="00765917" w:rsidRDefault="00EB46DC" w:rsidP="00614BD7">
            <w:r>
              <w:t>County of Residence:___________________________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B46DC" w:rsidP="00614BD7">
            <w:r>
              <w:t xml:space="preserve">Allegation of need for Guardian Advocate AND _____Factual info on which need is based  [ 393.12(3)(c)] OR _____Statutory DD [393.063(9)] (retardation, cerebral palsy, autism, spina bifida, or </w:t>
            </w:r>
            <w:proofErr w:type="spellStart"/>
            <w:r>
              <w:t>Prader</w:t>
            </w:r>
            <w:proofErr w:type="spellEnd"/>
            <w:r>
              <w:t xml:space="preserve"> Willi)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B46DC" w:rsidP="00614BD7">
            <w:r>
              <w:t>Exact areas where person lacks the decision making ability regarding care and treatment services or to meet essential requirements for his or her physical health or safety [393.12(3</w:t>
            </w:r>
            <w:proofErr w:type="gramStart"/>
            <w:r>
              <w:t>)(</w:t>
            </w:r>
            <w:proofErr w:type="gramEnd"/>
            <w:r>
              <w:t>d)].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B46DC" w:rsidP="00614BD7">
            <w:r>
              <w:t>Legal Disabilities Specified [393.12(3</w:t>
            </w:r>
            <w:proofErr w:type="gramStart"/>
            <w:r>
              <w:t>)(</w:t>
            </w:r>
            <w:proofErr w:type="gramEnd"/>
            <w:r>
              <w:t>e); 744.3215(2)-(3)].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EB46DC" w:rsidP="00614BD7">
            <w:r>
              <w:t>Guardian Advocate:  Relationship/Reason [393.12(3)(f)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1F4C5C" w:rsidRDefault="001F4C5C" w:rsidP="00614BD7">
            <w:r>
              <w:rPr>
                <w:b/>
              </w:rPr>
              <w:t>NOTICE: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1F4C5C" w:rsidP="00614BD7">
            <w:r>
              <w:t>Notice to Person w/DD [393.1(4)(a)] (verbally &amp; in writing) copy of petition must be served w/ notice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1F4C5C" w:rsidP="00614BD7">
            <w:r>
              <w:t>Notice to Next of Kin, and any Health Care Surrogate or Attorney in Fact [393.12(4)(a)]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1F4C5C" w:rsidRDefault="001F4C5C" w:rsidP="00614BD7">
            <w:pPr>
              <w:rPr>
                <w:b/>
              </w:rPr>
            </w:pPr>
            <w:r>
              <w:rPr>
                <w:b/>
              </w:rPr>
              <w:t>OTHER REQUIREMENTS:</w:t>
            </w:r>
          </w:p>
        </w:tc>
      </w:tr>
      <w:tr w:rsidR="001F4C5C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1F4C5C" w:rsidRDefault="001F4C5C" w:rsidP="00614BD7"/>
        </w:tc>
        <w:tc>
          <w:tcPr>
            <w:tcW w:w="899" w:type="dxa"/>
            <w:vAlign w:val="center"/>
          </w:tcPr>
          <w:p w:rsidR="001F4C5C" w:rsidRDefault="001F4C5C" w:rsidP="00614BD7"/>
        </w:tc>
        <w:tc>
          <w:tcPr>
            <w:tcW w:w="1531" w:type="dxa"/>
            <w:vAlign w:val="center"/>
          </w:tcPr>
          <w:p w:rsidR="001F4C5C" w:rsidRDefault="001F4C5C" w:rsidP="00614BD7"/>
        </w:tc>
        <w:tc>
          <w:tcPr>
            <w:tcW w:w="7470" w:type="dxa"/>
            <w:vAlign w:val="center"/>
          </w:tcPr>
          <w:p w:rsidR="001F4C5C" w:rsidRDefault="001F4C5C" w:rsidP="00614BD7">
            <w:r>
              <w:t>Application for Appointment [744.3125; 5.590]</w:t>
            </w:r>
          </w:p>
        </w:tc>
      </w:tr>
      <w:tr w:rsidR="001F4C5C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1F4C5C" w:rsidRDefault="001F4C5C" w:rsidP="00614BD7"/>
        </w:tc>
        <w:tc>
          <w:tcPr>
            <w:tcW w:w="899" w:type="dxa"/>
            <w:vAlign w:val="center"/>
          </w:tcPr>
          <w:p w:rsidR="001F4C5C" w:rsidRDefault="001F4C5C" w:rsidP="00614BD7"/>
        </w:tc>
        <w:tc>
          <w:tcPr>
            <w:tcW w:w="1531" w:type="dxa"/>
            <w:vAlign w:val="center"/>
          </w:tcPr>
          <w:p w:rsidR="001F4C5C" w:rsidRDefault="001F4C5C" w:rsidP="00614BD7"/>
        </w:tc>
        <w:tc>
          <w:tcPr>
            <w:tcW w:w="7470" w:type="dxa"/>
            <w:vAlign w:val="center"/>
          </w:tcPr>
          <w:p w:rsidR="001F4C5C" w:rsidRDefault="001F4C5C" w:rsidP="00614BD7">
            <w:r>
              <w:t>Oath and designation of resident agent [744.347; 5.600; 5.110]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1F4C5C" w:rsidP="00614BD7">
            <w:r>
              <w:t>Level 2 Criminal Background Check &amp; Credit History Investigation [744.3135]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816D24" w:rsidP="00614BD7">
            <w:r>
              <w:t>Report of Attorney Ad Litem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816D24" w:rsidP="00614BD7">
            <w:r>
              <w:t>At or before the hearing, all reports filed relevant to person’s disabilities (family or support plan, education plan, and other professional reports documenting the condition and needs) [393.12(6</w:t>
            </w:r>
            <w:proofErr w:type="gramStart"/>
            <w:r>
              <w:t>)(</w:t>
            </w:r>
            <w:proofErr w:type="gramEnd"/>
            <w:r>
              <w:t>d)].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816D24" w:rsidRDefault="00816D24" w:rsidP="00614BD7">
            <w:pPr>
              <w:rPr>
                <w:b/>
              </w:rPr>
            </w:pPr>
            <w:r>
              <w:rPr>
                <w:b/>
              </w:rPr>
              <w:t>PROPOSED ORDERS: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F90E18" w:rsidRDefault="00F90E18" w:rsidP="00614BD7">
            <w:r>
              <w:t xml:space="preserve">Appointing Attorney Ad Litem [393.12(5)] Appointed w/in 3 days after petition filed.  Attorney </w:t>
            </w:r>
            <w:r>
              <w:rPr>
                <w:b/>
              </w:rPr>
              <w:t xml:space="preserve">initially appointed must be on attorney registry </w:t>
            </w:r>
            <w:r>
              <w:t xml:space="preserve">compiled pursuant to </w:t>
            </w:r>
            <w:r>
              <w:rPr>
                <w:rFonts w:cstheme="minorHAnsi"/>
              </w:rPr>
              <w:t>§</w:t>
            </w:r>
            <w:r>
              <w:t>27.40, Fla. Stat. Person w/DD may substitute his/her own attorney for court appointed attorney.</w:t>
            </w:r>
          </w:p>
        </w:tc>
      </w:tr>
      <w:tr w:rsidR="00816D2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816D24" w:rsidRDefault="00816D24" w:rsidP="00614BD7"/>
        </w:tc>
        <w:tc>
          <w:tcPr>
            <w:tcW w:w="899" w:type="dxa"/>
            <w:vAlign w:val="center"/>
          </w:tcPr>
          <w:p w:rsidR="00816D24" w:rsidRDefault="00816D24" w:rsidP="00614BD7"/>
        </w:tc>
        <w:tc>
          <w:tcPr>
            <w:tcW w:w="1531" w:type="dxa"/>
            <w:vAlign w:val="center"/>
          </w:tcPr>
          <w:p w:rsidR="00816D24" w:rsidRDefault="00816D24" w:rsidP="00614BD7"/>
        </w:tc>
        <w:tc>
          <w:tcPr>
            <w:tcW w:w="7470" w:type="dxa"/>
            <w:vAlign w:val="center"/>
          </w:tcPr>
          <w:p w:rsidR="00816D24" w:rsidRPr="00F90E18" w:rsidRDefault="00F90E18" w:rsidP="00614BD7">
            <w:pPr>
              <w:rPr>
                <w:b/>
              </w:rPr>
            </w:pPr>
            <w:r>
              <w:rPr>
                <w:b/>
              </w:rPr>
              <w:t>If person w/DD is indigent, appoint Regional Counsel.</w:t>
            </w:r>
            <w:r>
              <w:t xml:space="preserve">  </w:t>
            </w:r>
            <w:r w:rsidRPr="00F90E18">
              <w:rPr>
                <w:rFonts w:cstheme="minorHAnsi"/>
              </w:rPr>
              <w:t>§</w:t>
            </w:r>
            <w:r>
              <w:rPr>
                <w:rFonts w:cstheme="minorHAnsi"/>
              </w:rPr>
              <w:t>27.,511(6)(a), Fla. Stat. (Need Clerk of Court’s determination of indigent status)</w:t>
            </w:r>
          </w:p>
        </w:tc>
      </w:tr>
      <w:tr w:rsidR="00816D2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816D24" w:rsidRDefault="00816D24" w:rsidP="00614BD7"/>
        </w:tc>
        <w:tc>
          <w:tcPr>
            <w:tcW w:w="899" w:type="dxa"/>
            <w:vAlign w:val="center"/>
          </w:tcPr>
          <w:p w:rsidR="00816D24" w:rsidRDefault="00816D24" w:rsidP="00614BD7"/>
        </w:tc>
        <w:tc>
          <w:tcPr>
            <w:tcW w:w="1531" w:type="dxa"/>
            <w:vAlign w:val="center"/>
          </w:tcPr>
          <w:p w:rsidR="00816D24" w:rsidRDefault="00816D24" w:rsidP="00614BD7"/>
        </w:tc>
        <w:tc>
          <w:tcPr>
            <w:tcW w:w="7470" w:type="dxa"/>
            <w:vAlign w:val="center"/>
          </w:tcPr>
          <w:p w:rsidR="00816D24" w:rsidRDefault="00F90E18" w:rsidP="00614BD7">
            <w:r>
              <w:t>Order Appointing Guardian Advocate [393.12(8)].  Order Contains:</w:t>
            </w:r>
          </w:p>
        </w:tc>
      </w:tr>
      <w:tr w:rsidR="00816D2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816D24" w:rsidRDefault="00816D24" w:rsidP="00614BD7"/>
        </w:tc>
        <w:tc>
          <w:tcPr>
            <w:tcW w:w="899" w:type="dxa"/>
            <w:vAlign w:val="center"/>
          </w:tcPr>
          <w:p w:rsidR="00816D24" w:rsidRDefault="00816D24" w:rsidP="00614BD7"/>
        </w:tc>
        <w:tc>
          <w:tcPr>
            <w:tcW w:w="1531" w:type="dxa"/>
            <w:vAlign w:val="center"/>
          </w:tcPr>
          <w:p w:rsidR="00816D24" w:rsidRDefault="00816D24" w:rsidP="00614BD7"/>
        </w:tc>
        <w:tc>
          <w:tcPr>
            <w:tcW w:w="7470" w:type="dxa"/>
            <w:vAlign w:val="center"/>
          </w:tcPr>
          <w:p w:rsidR="00816D24" w:rsidRPr="00F90E18" w:rsidRDefault="00F90E18" w:rsidP="00F90E18">
            <w:pPr>
              <w:pStyle w:val="ListParagraph"/>
              <w:numPr>
                <w:ilvl w:val="0"/>
                <w:numId w:val="1"/>
              </w:numPr>
            </w:pPr>
            <w:r w:rsidRPr="00F90E18">
              <w:t xml:space="preserve"> Nature and scope of the person’s lack of decision</w:t>
            </w:r>
            <w:r w:rsidR="00DF35C4">
              <w:t xml:space="preserve"> </w:t>
            </w:r>
            <w:r w:rsidRPr="00F90E18">
              <w:t>making ability;</w:t>
            </w:r>
          </w:p>
        </w:tc>
      </w:tr>
      <w:tr w:rsidR="00816D2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816D24" w:rsidRDefault="00816D24" w:rsidP="00614BD7"/>
        </w:tc>
        <w:tc>
          <w:tcPr>
            <w:tcW w:w="899" w:type="dxa"/>
            <w:vAlign w:val="center"/>
          </w:tcPr>
          <w:p w:rsidR="00816D24" w:rsidRDefault="00816D24" w:rsidP="00614BD7"/>
        </w:tc>
        <w:tc>
          <w:tcPr>
            <w:tcW w:w="1531" w:type="dxa"/>
            <w:vAlign w:val="center"/>
          </w:tcPr>
          <w:p w:rsidR="00816D24" w:rsidRDefault="00816D24" w:rsidP="00614BD7"/>
        </w:tc>
        <w:tc>
          <w:tcPr>
            <w:tcW w:w="7470" w:type="dxa"/>
            <w:vAlign w:val="center"/>
          </w:tcPr>
          <w:p w:rsidR="00816D24" w:rsidRPr="00F90E18" w:rsidRDefault="00385AD1" w:rsidP="00F90E18">
            <w:pPr>
              <w:pStyle w:val="ListParagraph"/>
              <w:numPr>
                <w:ilvl w:val="0"/>
                <w:numId w:val="1"/>
              </w:numPr>
            </w:pPr>
            <w:r>
              <w:t>Exact areas</w:t>
            </w:r>
            <w:r w:rsidR="00F90E18">
              <w:t xml:space="preserve"> in which the individual lacks decision</w:t>
            </w:r>
            <w:r w:rsidR="00DF35C4">
              <w:t xml:space="preserve"> </w:t>
            </w:r>
            <w:r w:rsidR="00F90E18">
              <w:t>making ability to make informed decisions about care and treatment services or to meet requirements for health and safety;</w:t>
            </w:r>
          </w:p>
        </w:tc>
      </w:tr>
      <w:tr w:rsidR="00F90E1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F90E18" w:rsidRDefault="00F90E18" w:rsidP="00614BD7"/>
        </w:tc>
        <w:tc>
          <w:tcPr>
            <w:tcW w:w="899" w:type="dxa"/>
            <w:vAlign w:val="center"/>
          </w:tcPr>
          <w:p w:rsidR="00F90E18" w:rsidRDefault="00F90E18" w:rsidP="00614BD7"/>
        </w:tc>
        <w:tc>
          <w:tcPr>
            <w:tcW w:w="1531" w:type="dxa"/>
            <w:vAlign w:val="center"/>
          </w:tcPr>
          <w:p w:rsidR="00F90E18" w:rsidRDefault="00F90E18" w:rsidP="00614BD7"/>
        </w:tc>
        <w:tc>
          <w:tcPr>
            <w:tcW w:w="7470" w:type="dxa"/>
            <w:vAlign w:val="center"/>
          </w:tcPr>
          <w:p w:rsidR="00F90E18" w:rsidRPr="00F90E18" w:rsidRDefault="00F90E18" w:rsidP="00F90E18">
            <w:pPr>
              <w:pStyle w:val="ListParagraph"/>
              <w:numPr>
                <w:ilvl w:val="0"/>
                <w:numId w:val="1"/>
              </w:numPr>
            </w:pPr>
            <w:r>
              <w:t xml:space="preserve">Specific legal disabilities to which the person with developmental disability is subject; </w:t>
            </w:r>
          </w:p>
        </w:tc>
      </w:tr>
      <w:tr w:rsidR="00F90E1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F90E18" w:rsidRDefault="00F90E18" w:rsidP="00614BD7"/>
        </w:tc>
        <w:tc>
          <w:tcPr>
            <w:tcW w:w="899" w:type="dxa"/>
            <w:vAlign w:val="center"/>
          </w:tcPr>
          <w:p w:rsidR="00F90E18" w:rsidRDefault="00F90E18" w:rsidP="00614BD7"/>
        </w:tc>
        <w:tc>
          <w:tcPr>
            <w:tcW w:w="1531" w:type="dxa"/>
            <w:vAlign w:val="center"/>
          </w:tcPr>
          <w:p w:rsidR="00F90E18" w:rsidRDefault="00F90E18" w:rsidP="00614BD7"/>
        </w:tc>
        <w:tc>
          <w:tcPr>
            <w:tcW w:w="7470" w:type="dxa"/>
            <w:vAlign w:val="center"/>
          </w:tcPr>
          <w:p w:rsidR="00F90E18" w:rsidRPr="00F90E18" w:rsidRDefault="00F90E18" w:rsidP="00F90E18">
            <w:pPr>
              <w:pStyle w:val="ListParagraph"/>
              <w:numPr>
                <w:ilvl w:val="0"/>
                <w:numId w:val="1"/>
              </w:numPr>
            </w:pPr>
            <w:r>
              <w:t>Name of person selected as guardian advocate and reasons for the court’s selection; and</w:t>
            </w:r>
          </w:p>
        </w:tc>
      </w:tr>
      <w:tr w:rsidR="00F90E1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F90E18" w:rsidRDefault="00F90E18" w:rsidP="00614BD7"/>
        </w:tc>
        <w:tc>
          <w:tcPr>
            <w:tcW w:w="899" w:type="dxa"/>
            <w:vAlign w:val="center"/>
          </w:tcPr>
          <w:p w:rsidR="00F90E18" w:rsidRDefault="00F90E18" w:rsidP="00614BD7"/>
        </w:tc>
        <w:tc>
          <w:tcPr>
            <w:tcW w:w="1531" w:type="dxa"/>
            <w:vAlign w:val="center"/>
          </w:tcPr>
          <w:p w:rsidR="00F90E18" w:rsidRDefault="00F90E18" w:rsidP="00614BD7"/>
        </w:tc>
        <w:tc>
          <w:tcPr>
            <w:tcW w:w="7470" w:type="dxa"/>
            <w:vAlign w:val="center"/>
          </w:tcPr>
          <w:p w:rsidR="00F90E18" w:rsidRPr="00CA0A44" w:rsidRDefault="00CA0A44" w:rsidP="00CA0A44">
            <w:pPr>
              <w:pStyle w:val="ListParagraph"/>
              <w:numPr>
                <w:ilvl w:val="0"/>
                <w:numId w:val="1"/>
              </w:numPr>
            </w:pPr>
            <w:r>
              <w:t>Powers, duties, and responsibilities of the guardian advocate, including bond [744.351].</w:t>
            </w:r>
          </w:p>
        </w:tc>
      </w:tr>
      <w:tr w:rsidR="00F90E1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F90E18" w:rsidRDefault="00F90E18" w:rsidP="00614BD7"/>
        </w:tc>
        <w:tc>
          <w:tcPr>
            <w:tcW w:w="899" w:type="dxa"/>
            <w:vAlign w:val="center"/>
          </w:tcPr>
          <w:p w:rsidR="00F90E18" w:rsidRDefault="00F90E18" w:rsidP="00614BD7"/>
        </w:tc>
        <w:tc>
          <w:tcPr>
            <w:tcW w:w="1531" w:type="dxa"/>
            <w:vAlign w:val="center"/>
          </w:tcPr>
          <w:p w:rsidR="00F90E18" w:rsidRDefault="00F90E18" w:rsidP="00614BD7"/>
        </w:tc>
        <w:tc>
          <w:tcPr>
            <w:tcW w:w="7470" w:type="dxa"/>
            <w:vAlign w:val="center"/>
          </w:tcPr>
          <w:p w:rsidR="00F90E18" w:rsidRDefault="00CA0A44" w:rsidP="00614BD7">
            <w:r>
              <w:t>FDLE findings pursuant to Admin Order 6.962 (Aliases, Date of Birth, Sex of person w/DD).</w:t>
            </w:r>
          </w:p>
        </w:tc>
      </w:tr>
      <w:tr w:rsidR="00F90E1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F90E18" w:rsidRDefault="00F90E18" w:rsidP="00614BD7"/>
        </w:tc>
        <w:tc>
          <w:tcPr>
            <w:tcW w:w="899" w:type="dxa"/>
            <w:vAlign w:val="center"/>
          </w:tcPr>
          <w:p w:rsidR="00F90E18" w:rsidRDefault="00F90E18" w:rsidP="00614BD7"/>
        </w:tc>
        <w:tc>
          <w:tcPr>
            <w:tcW w:w="1531" w:type="dxa"/>
            <w:vAlign w:val="center"/>
          </w:tcPr>
          <w:p w:rsidR="00F90E18" w:rsidRDefault="00F90E18" w:rsidP="00614BD7"/>
        </w:tc>
        <w:tc>
          <w:tcPr>
            <w:tcW w:w="7470" w:type="dxa"/>
            <w:vAlign w:val="center"/>
          </w:tcPr>
          <w:p w:rsidR="00F90E18" w:rsidRDefault="00CA0A44" w:rsidP="004B4D48">
            <w:r>
              <w:t>Letters of Guardian Advocacy [744.345]</w:t>
            </w: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EB46DC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EB46DC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EB46DC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EB46DC"/>
        </w:tc>
      </w:tr>
    </w:tbl>
    <w:p w:rsidR="00C23F2F" w:rsidRDefault="00C23F2F" w:rsidP="00A319C4">
      <w:bookmarkStart w:id="0" w:name="_GoBack"/>
      <w:bookmarkEnd w:id="0"/>
    </w:p>
    <w:sectPr w:rsidR="00C23F2F" w:rsidSect="0084533D">
      <w:footerReference w:type="default" r:id="rId9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4E" w:rsidRDefault="0059384E">
      <w:r>
        <w:separator/>
      </w:r>
    </w:p>
  </w:endnote>
  <w:endnote w:type="continuationSeparator" w:id="0">
    <w:p w:rsidR="0059384E" w:rsidRDefault="0059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84" w:rsidRDefault="00524329">
    <w:pPr>
      <w:pStyle w:val="Footer"/>
    </w:pPr>
    <w:r>
      <w:t xml:space="preserve">Revised </w:t>
    </w:r>
    <w:r w:rsidR="00864B84">
      <w:t>December 2015</w:t>
    </w:r>
  </w:p>
  <w:p w:rsidR="00385AD1" w:rsidRPr="00A319C4" w:rsidRDefault="00385AD1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4E" w:rsidRDefault="0059384E">
      <w:r>
        <w:separator/>
      </w:r>
    </w:p>
  </w:footnote>
  <w:footnote w:type="continuationSeparator" w:id="0">
    <w:p w:rsidR="0059384E" w:rsidRDefault="0059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1BE8"/>
    <w:multiLevelType w:val="hybridMultilevel"/>
    <w:tmpl w:val="C99CD8CE"/>
    <w:lvl w:ilvl="0" w:tplc="5008C3E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0B719D"/>
    <w:rsid w:val="000F4D25"/>
    <w:rsid w:val="00161F57"/>
    <w:rsid w:val="001F4C5C"/>
    <w:rsid w:val="001F7EC4"/>
    <w:rsid w:val="00292569"/>
    <w:rsid w:val="002C3F02"/>
    <w:rsid w:val="003310E9"/>
    <w:rsid w:val="003359D2"/>
    <w:rsid w:val="00385AD1"/>
    <w:rsid w:val="00480156"/>
    <w:rsid w:val="00497755"/>
    <w:rsid w:val="004B4D48"/>
    <w:rsid w:val="004B5F62"/>
    <w:rsid w:val="00524329"/>
    <w:rsid w:val="0059384E"/>
    <w:rsid w:val="00614BD7"/>
    <w:rsid w:val="006E1340"/>
    <w:rsid w:val="00765917"/>
    <w:rsid w:val="00816D24"/>
    <w:rsid w:val="0084533D"/>
    <w:rsid w:val="008456F2"/>
    <w:rsid w:val="00864B84"/>
    <w:rsid w:val="0090695E"/>
    <w:rsid w:val="00943486"/>
    <w:rsid w:val="00954A18"/>
    <w:rsid w:val="0096371F"/>
    <w:rsid w:val="00A319C4"/>
    <w:rsid w:val="00A91B8D"/>
    <w:rsid w:val="00AC4EAC"/>
    <w:rsid w:val="00AD7509"/>
    <w:rsid w:val="00B96D2A"/>
    <w:rsid w:val="00C02B77"/>
    <w:rsid w:val="00C04A04"/>
    <w:rsid w:val="00C23F2F"/>
    <w:rsid w:val="00CA0A44"/>
    <w:rsid w:val="00CB0125"/>
    <w:rsid w:val="00CB1C74"/>
    <w:rsid w:val="00CB53B8"/>
    <w:rsid w:val="00CC2996"/>
    <w:rsid w:val="00D01859"/>
    <w:rsid w:val="00D27800"/>
    <w:rsid w:val="00DA134A"/>
    <w:rsid w:val="00DB389E"/>
    <w:rsid w:val="00DF35C4"/>
    <w:rsid w:val="00EA32F5"/>
    <w:rsid w:val="00EB46DC"/>
    <w:rsid w:val="00EE2F2A"/>
    <w:rsid w:val="00EF29E7"/>
    <w:rsid w:val="00F50B86"/>
    <w:rsid w:val="00F82858"/>
    <w:rsid w:val="00F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paragraph" w:styleId="ListParagraph">
    <w:name w:val="List Paragraph"/>
    <w:basedOn w:val="Normal"/>
    <w:uiPriority w:val="34"/>
    <w:unhideWhenUsed/>
    <w:qFormat/>
    <w:rsid w:val="00F90E1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64B84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864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64B84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paragraph" w:styleId="ListParagraph">
    <w:name w:val="List Paragraph"/>
    <w:basedOn w:val="Normal"/>
    <w:uiPriority w:val="34"/>
    <w:unhideWhenUsed/>
    <w:qFormat/>
    <w:rsid w:val="00F90E1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64B84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864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64B84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2015-12-07T20:30:00Z</dcterms:created>
  <dcterms:modified xsi:type="dcterms:W3CDTF">2015-12-08T14:14:00Z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